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 (Web)"/>
        <w:spacing w:before="0" w:after="0"/>
      </w:pPr>
      <w:r>
        <w:rPr>
          <w:i w:val="1"/>
          <w:iCs w:val="1"/>
          <w:rtl w:val="0"/>
          <w:lang w:val="en-US"/>
        </w:rPr>
        <w:t>Chapter VIII: Hallucinations</w:t>
      </w:r>
    </w:p>
    <w:p>
      <w:pPr>
        <w:pStyle w:val="Normal (Web)"/>
        <w:spacing w:before="0" w:after="0"/>
      </w:pPr>
      <w:r>
        <w:rPr>
          <w:i w:val="1"/>
          <w:iCs w:val="1"/>
          <w:sz w:val="22"/>
          <w:szCs w:val="22"/>
          <w:rtl w:val="0"/>
          <w:lang w:val="en-US"/>
        </w:rPr>
        <w:t>Trevor Paglen &amp; Troika</w:t>
      </w:r>
      <w:r>
        <w:rPr>
          <w:i w:val="1"/>
          <w:iCs w:val="1"/>
          <w:sz w:val="22"/>
          <w:szCs w:val="22"/>
          <w:rtl w:val="0"/>
          <w:lang w:val="en-US"/>
        </w:rPr>
        <w:t> </w:t>
      </w:r>
    </w:p>
    <w:p>
      <w:pPr>
        <w:pStyle w:val="Body"/>
      </w:pPr>
    </w:p>
    <w:p>
      <w:pPr>
        <w:pStyle w:val="Body"/>
        <w:rPr>
          <w:sz w:val="22"/>
          <w:szCs w:val="22"/>
        </w:rPr>
      </w:pPr>
    </w:p>
    <w:p>
      <w:pPr>
        <w:pStyle w:val="Body"/>
      </w:pPr>
      <w:r>
        <w:rPr>
          <w:rtl w:val="0"/>
          <w:lang w:val="en-US"/>
        </w:rPr>
        <w:t xml:space="preserve">At the edge of the unknown, we strain against the natural limits of human perception. Seeking to access hidden domains, we invent tools to peer deeper, listen longer, and remember more. Yet these tools are prone to dreaming. This exhibition explores machine vision throughout history, drawing a line from early photographic enterprise to satellite imaging and Artificial Intelligence.  Bringing together Trevor Paglen and the artist collective Troika (Eva Rucki, Conny Freyer, and Sebastien Noel), </w:t>
      </w:r>
      <w:r>
        <w:rPr>
          <w:i w:val="1"/>
          <w:iCs w:val="1"/>
          <w:rtl w:val="0"/>
          <w:lang w:val="it-IT"/>
        </w:rPr>
        <w:t>Hallucinations</w:t>
      </w:r>
      <w:r>
        <w:rPr>
          <w:rtl w:val="0"/>
          <w:lang w:val="en-US"/>
        </w:rPr>
        <w:t xml:space="preserve"> explores how worldviews are shaped by machine-vision and its illusions.</w:t>
      </w:r>
      <w:r>
        <w:rPr>
          <w:rtl w:val="0"/>
        </w:rPr>
        <w:t> </w:t>
      </w:r>
    </w:p>
    <w:p>
      <w:pPr>
        <w:pStyle w:val="font-claude-response-body"/>
      </w:pPr>
      <w:r>
        <w:rPr>
          <w:rtl w:val="0"/>
          <w:lang w:val="en-US"/>
        </w:rPr>
        <w:t>The history of machine vision is a story of conquest</w:t>
      </w:r>
      <w:r>
        <w:rPr>
          <w:rtl w:val="0"/>
          <w:lang w:val="en-US"/>
        </w:rPr>
        <w:t>—</w:t>
      </w:r>
      <w:r>
        <w:rPr>
          <w:rtl w:val="0"/>
          <w:lang w:val="en-US"/>
        </w:rPr>
        <w:t>of people, places, species and more. Even in its earliest days, the camera was never a transparent mediator between the viewer and the subject but served to shape reality itself: Trevor Paglen draws a line between 19</w:t>
      </w:r>
      <w:r>
        <w:rPr>
          <w:vertAlign w:val="superscript"/>
          <w:rtl w:val="0"/>
          <w:lang w:val="en-US"/>
        </w:rPr>
        <w:t>th</w:t>
      </w:r>
      <w:r>
        <w:rPr>
          <w:rtl w:val="0"/>
          <w:lang w:val="en-US"/>
        </w:rPr>
        <w:t xml:space="preserve"> Century photography and contemporary computer vision in </w:t>
      </w:r>
      <w:r>
        <w:rPr>
          <w:i w:val="1"/>
          <w:iCs w:val="1"/>
          <w:rtl w:val="0"/>
          <w:lang w:val="en-US"/>
        </w:rPr>
        <w:t xml:space="preserve">Karnak, Montezuma Range, </w:t>
      </w:r>
      <w:r>
        <w:rPr>
          <w:rtl w:val="0"/>
          <w:lang w:val="en-US"/>
        </w:rPr>
        <w:t>(2018). The work recreates an 1867 survey photograph of land recently ceded to America by Mexico following war</w:t>
      </w:r>
      <w:r>
        <w:rPr>
          <w:rtl w:val="0"/>
          <w:lang w:val="en-US"/>
        </w:rPr>
        <w:t>—</w:t>
      </w:r>
      <w:r>
        <w:rPr>
          <w:rtl w:val="0"/>
          <w:lang w:val="en-US"/>
        </w:rPr>
        <w:t>a prelude to its exploitation by agriculture. The artist spent years hiking through the Nevada desert in search of the same vista, in order to capture it using the Hough Transform and Watershed algorithm, and the satellite-based Global Positioning System (GPS). These modes of digital image-analysis serve military and economic purposes continuous with conquest. Whether directed at landscapes, faces, or the night sky, ambitions of control are never unfocused.</w:t>
      </w:r>
    </w:p>
    <w:p>
      <w:pPr>
        <w:pStyle w:val="font-claude-response-body"/>
      </w:pPr>
      <w:r>
        <w:rPr>
          <w:rtl w:val="0"/>
          <w:lang w:val="en-US"/>
        </w:rPr>
        <w:t>From maps to contemporary data visualizations, Troika and Paglen</w:t>
      </w:r>
      <w:r>
        <w:rPr>
          <w:rtl w:val="0"/>
          <w:lang w:val="en-US"/>
        </w:rPr>
        <w:t>’</w:t>
      </w:r>
      <w:r>
        <w:rPr>
          <w:rtl w:val="0"/>
          <w:lang w:val="en-US"/>
        </w:rPr>
        <w:t>s work ranges from the seemingly familiar</w:t>
      </w:r>
      <w:r>
        <w:rPr>
          <w:rtl w:val="0"/>
          <w:lang w:val="en-US"/>
        </w:rPr>
        <w:t>—</w:t>
      </w:r>
      <w:r>
        <w:rPr>
          <w:rtl w:val="0"/>
          <w:lang w:val="en-US"/>
        </w:rPr>
        <w:t>the way we see the world through the human sensorium (or have gotten used to seeing it through the history of photography)</w:t>
      </w:r>
      <w:r>
        <w:rPr>
          <w:rtl w:val="0"/>
          <w:lang w:val="en-US"/>
        </w:rPr>
        <w:t>—</w:t>
      </w:r>
      <w:r>
        <w:rPr>
          <w:rtl w:val="0"/>
          <w:lang w:val="en-US"/>
        </w:rPr>
        <w:t>to the manifestly inhuman. In Paglen</w:t>
      </w:r>
      <w:r>
        <w:rPr>
          <w:rtl w:val="0"/>
          <w:lang w:val="en-US"/>
        </w:rPr>
        <w:t>’</w:t>
      </w:r>
      <w:r>
        <w:rPr>
          <w:rtl w:val="0"/>
          <w:lang w:val="en-US"/>
        </w:rPr>
        <w:t xml:space="preserve">s </w:t>
      </w:r>
      <w:r>
        <w:rPr>
          <w:i w:val="1"/>
          <w:iCs w:val="1"/>
          <w:rtl w:val="0"/>
          <w:lang w:val="en-US"/>
        </w:rPr>
        <w:t xml:space="preserve">Clouds </w:t>
      </w:r>
      <w:r>
        <w:rPr>
          <w:rtl w:val="0"/>
          <w:lang w:val="en-US"/>
        </w:rPr>
        <w:t>series, the lines of capture are inscribed directly upon the elusive geometries of an ever-shifting atmosphere. On the one hand, these images allude to the world</w:t>
      </w:r>
      <w:r>
        <w:rPr>
          <w:rtl w:val="0"/>
          <w:lang w:val="en-US"/>
        </w:rPr>
        <w:t>’</w:t>
      </w:r>
      <w:r>
        <w:rPr>
          <w:rtl w:val="0"/>
          <w:lang w:val="en-US"/>
        </w:rPr>
        <w:t>s resistance to assimilation by computer.</w:t>
      </w:r>
      <w:r>
        <w:rPr>
          <w:rtl w:val="0"/>
          <w:lang w:val="en-US"/>
        </w:rPr>
        <w:t> </w:t>
      </w:r>
      <w:r>
        <w:rPr>
          <w:rtl w:val="0"/>
          <w:lang w:val="en-US"/>
        </w:rPr>
        <w:t>On the other, they recreate the insistent, instrumental optic of machine learning that would</w:t>
      </w:r>
      <w:r>
        <w:rPr>
          <w:rtl w:val="0"/>
          <w:lang w:val="en-US"/>
        </w:rPr>
        <w:t>—</w:t>
      </w:r>
      <w:r>
        <w:rPr>
          <w:rtl w:val="0"/>
          <w:lang w:val="en-US"/>
        </w:rPr>
        <w:t>like many a human daydreamer</w:t>
      </w:r>
      <w:r>
        <w:rPr>
          <w:rtl w:val="0"/>
          <w:lang w:val="en-US"/>
        </w:rPr>
        <w:t>—</w:t>
      </w:r>
      <w:r>
        <w:rPr>
          <w:rtl w:val="0"/>
          <w:lang w:val="en-US"/>
        </w:rPr>
        <w:t>see faces in the clouds.</w:t>
      </w:r>
    </w:p>
    <w:p>
      <w:pPr>
        <w:pStyle w:val="Body"/>
      </w:pPr>
    </w:p>
    <w:p>
      <w:pPr>
        <w:pStyle w:val="Body"/>
      </w:pPr>
      <w:r>
        <w:rPr>
          <w:rtl w:val="0"/>
          <w:lang w:val="en-US"/>
        </w:rPr>
        <w:t xml:space="preserve">Troika magnifies the strangeness of mechanical imaging in order to reveal how the human eye and mind adjusts to its outputs. Their </w:t>
      </w:r>
      <w:r>
        <w:rPr>
          <w:i w:val="1"/>
          <w:iCs w:val="1"/>
          <w:rtl w:val="0"/>
          <w:lang w:val="es-ES_tradnl"/>
        </w:rPr>
        <w:t>Buenavista</w:t>
      </w:r>
      <w:r>
        <w:rPr>
          <w:rtl w:val="0"/>
          <w:lang w:val="en-US"/>
        </w:rPr>
        <w:t xml:space="preserve"> conjures the environmental imagination of an alternative intelligence, one whose dreams are shaped by human memories and fantasies. Spectacular scenes of nature flash across screens and decorate computer desktops: palm-fringed beaches, ice sheets punctuated by lakes of turquoise meltwater, rippling sand dunes under starry skies. Forests are surveilled by cameras perched in treetops, on the watch for storms and wildfires. In a society saturated with digital images, descriptions, and simulations, Troika</w:t>
      </w:r>
      <w:r>
        <w:rPr>
          <w:rtl w:val="1"/>
        </w:rPr>
        <w:t>’</w:t>
      </w:r>
      <w:r>
        <w:rPr>
          <w:rtl w:val="0"/>
          <w:lang w:val="en-US"/>
        </w:rPr>
        <w:t>s work presents a vision of environmental yearning that transcends human embodiment.</w:t>
      </w:r>
    </w:p>
    <w:p>
      <w:pPr>
        <w:pStyle w:val="Body"/>
      </w:pPr>
    </w:p>
    <w:p>
      <w:pPr>
        <w:pStyle w:val="Body"/>
      </w:pPr>
      <w:r>
        <w:rPr>
          <w:rtl w:val="0"/>
          <w:lang w:val="en-US"/>
        </w:rPr>
        <w:t>The group</w:t>
      </w:r>
      <w:r>
        <w:rPr>
          <w:rtl w:val="1"/>
        </w:rPr>
        <w:t>’</w:t>
      </w:r>
      <w:r>
        <w:rPr>
          <w:rtl w:val="0"/>
        </w:rPr>
        <w:t xml:space="preserve">s </w:t>
      </w:r>
      <w:r>
        <w:rPr>
          <w:i w:val="1"/>
          <w:iCs w:val="1"/>
          <w:rtl w:val="0"/>
          <w:lang w:val="en-US"/>
        </w:rPr>
        <w:t>Irma Watched Over by Machines</w:t>
      </w:r>
      <w:r>
        <w:rPr>
          <w:rtl w:val="0"/>
          <w:lang w:val="en-US"/>
        </w:rPr>
        <w:t xml:space="preserve"> translates surveillance footage of Hurricane Irma into painterly works that blur the boundary between mechanical documentation and human perception. The series examines how technologies filter our relationship with disaster</w:t>
      </w:r>
      <w:r>
        <w:rPr>
          <w:rtl w:val="0"/>
          <w:lang w:val="en-US"/>
        </w:rPr>
        <w:t>—</w:t>
      </w:r>
      <w:r>
        <w:rPr>
          <w:rtl w:val="0"/>
          <w:lang w:val="en-US"/>
        </w:rPr>
        <w:t>how cameras become intermediaries that both preserve and distance us from catastrophic moments.</w:t>
      </w:r>
    </w:p>
    <w:p>
      <w:pPr>
        <w:pStyle w:val="Body"/>
      </w:pPr>
    </w:p>
    <w:p>
      <w:pPr>
        <w:pStyle w:val="Body"/>
      </w:pPr>
    </w:p>
    <w:p>
      <w:pPr>
        <w:pStyle w:val="Body"/>
      </w:pPr>
      <w:r>
        <w:rPr>
          <w:rtl w:val="0"/>
          <w:lang w:val="en-US"/>
        </w:rPr>
        <w:t>Common the artists</w:t>
      </w:r>
      <w:r>
        <w:rPr>
          <w:rtl w:val="1"/>
        </w:rPr>
        <w:t xml:space="preserve">’ </w:t>
      </w:r>
      <w:r>
        <w:rPr>
          <w:rtl w:val="0"/>
          <w:lang w:val="en-US"/>
        </w:rPr>
        <w:t>works are attempts to highlight the technical reconstruction of the world today</w:t>
      </w:r>
      <w:r>
        <w:rPr>
          <w:rtl w:val="0"/>
          <w:lang w:val="en-US"/>
        </w:rPr>
        <w:t>—</w:t>
      </w:r>
      <w:r>
        <w:rPr>
          <w:rtl w:val="0"/>
          <w:lang w:val="en-US"/>
        </w:rPr>
        <w:t xml:space="preserve">how new forms of image are produced, and, consequently, how novel possibilities for action emerge. The land grab facilitated by the machine vision continues in the colonization of consciousness and the imagination by machine learning:  Machines sense </w:t>
      </w:r>
      <w:r>
        <w:rPr>
          <w:i w:val="1"/>
          <w:iCs w:val="1"/>
          <w:rtl w:val="0"/>
        </w:rPr>
        <w:t>us</w:t>
      </w:r>
      <w:r>
        <w:rPr>
          <w:rtl w:val="0"/>
          <w:lang w:val="en-US"/>
        </w:rPr>
        <w:t xml:space="preserve"> sensing the world not only to observe us, but to influence our social and intellectual horizons. As such, their penetration into the psyche of humans subjects, or the social field, parallels the power of a telescope looking out toward the stars.</w:t>
      </w:r>
    </w:p>
    <w:p>
      <w:pPr>
        <w:pStyle w:val="Body"/>
      </w:pPr>
    </w:p>
    <w:p>
      <w:pPr>
        <w:pStyle w:val="Body"/>
      </w:pPr>
      <w:r>
        <w:rPr>
          <w:rtl w:val="0"/>
          <w:lang w:val="en-US"/>
        </w:rPr>
        <w:t>As machine vision affects everything from border security to environmental monitoring, it becomes urgent to ask: Do these systems help us see more clearly, or are we being carried along in their dream worlds?</w:t>
      </w:r>
    </w:p>
    <w:p>
      <w:pPr>
        <w:pStyle w:val="Body"/>
      </w:pPr>
    </w:p>
    <w:p>
      <w:pPr>
        <w:pStyle w:val="Normal (Web)"/>
        <w:spacing w:before="0" w:after="0"/>
        <w:rPr>
          <w:sz w:val="22"/>
          <w:szCs w:val="22"/>
        </w:rPr>
      </w:pPr>
      <w:r>
        <w:rPr>
          <w:sz w:val="22"/>
          <w:szCs w:val="22"/>
          <w:rtl w:val="0"/>
          <w:lang w:val="en-US"/>
        </w:rPr>
        <w:t>Dehlia Hannah &amp; Nadim Samman</w:t>
      </w:r>
    </w:p>
    <w:p>
      <w:pPr>
        <w:pStyle w:val="Normal (Web)"/>
        <w:spacing w:before="0" w:after="0"/>
        <w:rPr>
          <w:sz w:val="22"/>
          <w:szCs w:val="22"/>
        </w:rPr>
      </w:pPr>
    </w:p>
    <w:p>
      <w:pPr>
        <w:pStyle w:val="Normal (Web)"/>
        <w:spacing w:before="0" w:after="0"/>
        <w:rPr>
          <w:sz w:val="22"/>
          <w:szCs w:val="22"/>
        </w:rPr>
      </w:pPr>
    </w:p>
    <w:p>
      <w:pPr>
        <w:pStyle w:val="Normal (Web)"/>
        <w:spacing w:before="0" w:after="0"/>
        <w:rPr>
          <w:sz w:val="22"/>
          <w:szCs w:val="22"/>
        </w:rPr>
      </w:pPr>
      <w:r>
        <w:rPr>
          <w:sz w:val="22"/>
          <w:szCs w:val="22"/>
          <w:rtl w:val="0"/>
          <w:lang w:val="en-US"/>
        </w:rPr>
        <w:t xml:space="preserve">Chapter VIII: Hallucinations, LagoAlgo, Mexico City </w:t>
      </w:r>
    </w:p>
    <w:p>
      <w:pPr>
        <w:pStyle w:val="Normal (Web)"/>
        <w:spacing w:before="0" w:after="0"/>
      </w:pPr>
      <w:r>
        <w:rPr>
          <w:sz w:val="22"/>
          <w:szCs w:val="22"/>
          <w:rtl w:val="0"/>
          <w:lang w:val="en-US"/>
        </w:rPr>
        <w:t xml:space="preserve">4 February </w:t>
      </w:r>
      <w:r>
        <w:rPr>
          <w:sz w:val="22"/>
          <w:szCs w:val="22"/>
          <w:rtl w:val="0"/>
          <w:lang w:val="en-US"/>
        </w:rPr>
        <w:t xml:space="preserve">– </w:t>
      </w:r>
      <w:r>
        <w:rPr>
          <w:sz w:val="22"/>
          <w:szCs w:val="22"/>
          <w:rtl w:val="0"/>
          <w:lang w:val="en-US"/>
        </w:rPr>
        <w:t>30 May 2026</w:t>
      </w:r>
    </w:p>
    <w:p>
      <w:pPr>
        <w:pStyle w:val="font-claude-response-body"/>
      </w:pPr>
    </w:p>
    <w:p>
      <w:pPr>
        <w:pStyle w:val="font-claude-response-body"/>
      </w:pPr>
    </w:p>
    <w:p>
      <w:pPr>
        <w:pStyle w:val="font-claude-response-body"/>
      </w:pPr>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font-claude-response-body">
    <w:name w:val="font-claude-response-body"/>
    <w:next w:val="font-claude-response-body"/>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